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0C" w:rsidRPr="00E956D3" w:rsidRDefault="0014430C" w:rsidP="00E956D3">
      <w:pPr>
        <w:pStyle w:val="a8"/>
        <w:spacing w:line="600" w:lineRule="exact"/>
        <w:rPr>
          <w:rFonts w:ascii="方正小标宋_GBK" w:eastAsia="方正小标宋_GBK" w:hAnsi="华文中宋"/>
          <w:sz w:val="36"/>
          <w:szCs w:val="36"/>
        </w:rPr>
      </w:pPr>
      <w:r w:rsidRPr="00E956D3">
        <w:rPr>
          <w:rFonts w:ascii="方正小标宋_GBK" w:eastAsia="方正小标宋_GBK" w:hAnsi="华文中宋" w:hint="eastAsia"/>
          <w:sz w:val="36"/>
          <w:szCs w:val="36"/>
        </w:rPr>
        <w:t>江苏省测绘地理信息行业诚信单位评定办法</w:t>
      </w:r>
    </w:p>
    <w:p w:rsidR="008421DC" w:rsidRDefault="008421DC" w:rsidP="008421DC">
      <w:pPr>
        <w:spacing w:line="240" w:lineRule="exact"/>
        <w:rPr>
          <w:rFonts w:ascii="仿宋_GB2312" w:eastAsia="仿宋_GB2312" w:hAnsi="仿宋"/>
          <w:sz w:val="32"/>
          <w:szCs w:val="32"/>
        </w:rPr>
      </w:pP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第一条  为了规范江苏省测绘地理信息行业诚信单位评定及管理，鼓励测绘地理信息行业单位依法诚信经营，推进行业自律，维护市场秩序，优化营商环境，根据《江苏省测绘地理信息市场管理规定》和《江苏省测绘地理信息行业协会章程》，制定本办法。</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第二条</w:t>
      </w:r>
      <w:r w:rsidR="008421DC" w:rsidRPr="0014430C">
        <w:rPr>
          <w:rFonts w:ascii="仿宋_GB2312" w:eastAsia="仿宋_GB2312" w:hAnsi="仿宋" w:hint="eastAsia"/>
          <w:sz w:val="32"/>
          <w:szCs w:val="32"/>
        </w:rPr>
        <w:t xml:space="preserve">  </w:t>
      </w:r>
      <w:r w:rsidRPr="0014430C">
        <w:rPr>
          <w:rFonts w:ascii="仿宋_GB2312" w:eastAsia="仿宋_GB2312" w:hAnsi="仿宋" w:hint="eastAsia"/>
          <w:sz w:val="32"/>
          <w:szCs w:val="32"/>
        </w:rPr>
        <w:t>江苏省测绘地理信息行业诚信单位(以下简称诚信单位)由江苏省测绘地理信息行业协会（以下简称协会）负责组织评定。</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第三条</w:t>
      </w:r>
      <w:r w:rsidR="008421DC" w:rsidRPr="0014430C">
        <w:rPr>
          <w:rFonts w:ascii="仿宋_GB2312" w:eastAsia="仿宋_GB2312" w:hAnsi="仿宋" w:hint="eastAsia"/>
          <w:sz w:val="32"/>
          <w:szCs w:val="32"/>
        </w:rPr>
        <w:t xml:space="preserve">  </w:t>
      </w:r>
      <w:r w:rsidRPr="0014430C">
        <w:rPr>
          <w:rFonts w:ascii="仿宋_GB2312" w:eastAsia="仿宋_GB2312" w:hAnsi="仿宋" w:hint="eastAsia"/>
          <w:sz w:val="32"/>
          <w:szCs w:val="32"/>
        </w:rPr>
        <w:t>诚信单位评定坚持公开、</w:t>
      </w:r>
      <w:r w:rsidR="001F26B7" w:rsidRPr="0014430C">
        <w:rPr>
          <w:rFonts w:ascii="仿宋_GB2312" w:eastAsia="仿宋_GB2312" w:hAnsi="仿宋" w:hint="eastAsia"/>
          <w:sz w:val="32"/>
          <w:szCs w:val="32"/>
        </w:rPr>
        <w:t>公平、</w:t>
      </w:r>
      <w:r w:rsidRPr="0014430C">
        <w:rPr>
          <w:rFonts w:ascii="仿宋_GB2312" w:eastAsia="仿宋_GB2312" w:hAnsi="仿宋" w:hint="eastAsia"/>
          <w:sz w:val="32"/>
          <w:szCs w:val="32"/>
        </w:rPr>
        <w:t>公正的原则，采用定性、定量结合的方法。</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第四条</w:t>
      </w:r>
      <w:r w:rsidR="008421DC" w:rsidRPr="0014430C">
        <w:rPr>
          <w:rFonts w:ascii="仿宋_GB2312" w:eastAsia="仿宋_GB2312" w:hAnsi="仿宋" w:hint="eastAsia"/>
          <w:sz w:val="32"/>
          <w:szCs w:val="32"/>
        </w:rPr>
        <w:t xml:space="preserve">  </w:t>
      </w:r>
      <w:r w:rsidRPr="0014430C">
        <w:rPr>
          <w:rFonts w:ascii="仿宋_GB2312" w:eastAsia="仿宋_GB2312" w:hAnsi="仿宋" w:hint="eastAsia"/>
          <w:sz w:val="32"/>
          <w:szCs w:val="32"/>
        </w:rPr>
        <w:t>诚信单位评定每年组织1次，不收取费用，不限制名额。</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第五条</w:t>
      </w:r>
      <w:r w:rsidR="008421DC" w:rsidRPr="0014430C">
        <w:rPr>
          <w:rFonts w:ascii="仿宋_GB2312" w:eastAsia="仿宋_GB2312" w:hAnsi="仿宋" w:hint="eastAsia"/>
          <w:sz w:val="32"/>
          <w:szCs w:val="32"/>
        </w:rPr>
        <w:t xml:space="preserve">  </w:t>
      </w:r>
      <w:r w:rsidRPr="0014430C">
        <w:rPr>
          <w:rFonts w:ascii="仿宋_GB2312" w:eastAsia="仿宋_GB2312" w:hAnsi="仿宋" w:hint="eastAsia"/>
          <w:sz w:val="32"/>
          <w:szCs w:val="32"/>
        </w:rPr>
        <w:t>诚信单位应当符合以下条件：</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（一）认真贯彻落实党的路线方针政策，严格执行测绘地理信息法律法规，依法从事测绘地理信息活动。</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（二）已加入江苏省测绘地理信息行业协会。</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（三）自觉遵守测绘地理信息市场秩序，公平有序参与市场竞争，维护行业形象和市场稳定。</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（三）全面履行合同约定，</w:t>
      </w:r>
      <w:r w:rsidR="00113606" w:rsidRPr="0014430C">
        <w:rPr>
          <w:rFonts w:ascii="仿宋_GB2312" w:eastAsia="仿宋_GB2312" w:hAnsi="仿宋" w:hint="eastAsia"/>
          <w:sz w:val="32"/>
          <w:szCs w:val="32"/>
        </w:rPr>
        <w:t>合同履约率100%</w:t>
      </w:r>
      <w:r w:rsidR="00113606">
        <w:rPr>
          <w:rFonts w:ascii="仿宋_GB2312" w:eastAsia="仿宋_GB2312" w:hAnsi="仿宋" w:hint="eastAsia"/>
          <w:sz w:val="32"/>
          <w:szCs w:val="32"/>
        </w:rPr>
        <w:t>；</w:t>
      </w:r>
      <w:r w:rsidRPr="0014430C">
        <w:rPr>
          <w:rFonts w:ascii="仿宋_GB2312" w:eastAsia="仿宋_GB2312" w:hAnsi="仿宋" w:hint="eastAsia"/>
          <w:sz w:val="32"/>
          <w:szCs w:val="32"/>
        </w:rPr>
        <w:t>提供优质测绘地理信息服务</w:t>
      </w:r>
      <w:r w:rsidR="00113606">
        <w:rPr>
          <w:rFonts w:ascii="仿宋_GB2312" w:eastAsia="仿宋_GB2312" w:hAnsi="仿宋" w:hint="eastAsia"/>
          <w:sz w:val="32"/>
          <w:szCs w:val="32"/>
        </w:rPr>
        <w:t>，</w:t>
      </w:r>
      <w:r w:rsidRPr="0014430C">
        <w:rPr>
          <w:rFonts w:ascii="仿宋_GB2312" w:eastAsia="仿宋_GB2312" w:hAnsi="仿宋" w:hint="eastAsia"/>
          <w:sz w:val="32"/>
          <w:szCs w:val="32"/>
        </w:rPr>
        <w:t>用户满意率95%以上。</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（四）测绘地理信息服务年度产值分别达到甲级单位1200万元</w:t>
      </w:r>
      <w:r w:rsidR="00902788">
        <w:rPr>
          <w:rFonts w:ascii="仿宋_GB2312" w:eastAsia="仿宋_GB2312" w:hAnsi="仿宋" w:hint="eastAsia"/>
          <w:sz w:val="32"/>
          <w:szCs w:val="32"/>
        </w:rPr>
        <w:t>、</w:t>
      </w:r>
      <w:r w:rsidRPr="0014430C">
        <w:rPr>
          <w:rFonts w:ascii="仿宋_GB2312" w:eastAsia="仿宋_GB2312" w:hAnsi="仿宋" w:hint="eastAsia"/>
          <w:sz w:val="32"/>
          <w:szCs w:val="32"/>
        </w:rPr>
        <w:t>乙级单位200万元，或者人均产值达到30万元。</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 xml:space="preserve">甲级测绘单位至少有1项测绘成果获省级以上优秀工程或科技进步（创新）奖。 </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乙级测绘单位至少有</w:t>
      </w:r>
      <w:r w:rsidR="00902788">
        <w:rPr>
          <w:rFonts w:ascii="仿宋_GB2312" w:eastAsia="仿宋_GB2312" w:hAnsi="仿宋" w:hint="eastAsia"/>
          <w:sz w:val="32"/>
          <w:szCs w:val="32"/>
        </w:rPr>
        <w:t>1</w:t>
      </w:r>
      <w:r w:rsidRPr="0014430C">
        <w:rPr>
          <w:rFonts w:ascii="仿宋_GB2312" w:eastAsia="仿宋_GB2312" w:hAnsi="仿宋" w:hint="eastAsia"/>
          <w:sz w:val="32"/>
          <w:szCs w:val="32"/>
        </w:rPr>
        <w:t>项符合以下条件：</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1.有专业检验检测机构出具的测绘成果质量检验报告；</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lastRenderedPageBreak/>
        <w:t>2.通过市级以上行业主管部门的监督检查；</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3.通过有资质的单位提供的软件测试报告；</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4.获得国家专利。</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（五）认真履行法定义务和协会会员义务。</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（六）主动承担社会责任，积极为政府管理、公益事业、防灾救灾等提供测绘地理信息保障服务。</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第六条  申报单位应当提交以下材料：</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（一）《江苏省测绘地理信息行业诚信单位申报表》；</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（二）申报年度测绘地理信息工作情况简介；</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（三）申报年度主要测绘地理信息项目合同、质量验收报告、用户意见、获奖证书等材料；</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（四）所在地协会联络处出具的意见。</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第七条  协会收到申报材料后，应当征集下列信息：</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（一）在江苏省测绘地理信息行业协会网站公示申报单位名单5个工作日，公开征求意见；</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（二）向省、市测绘地理信息行业主管部门征求意见，查询有关依法从事测绘地理信息活动、履行法定义务的记录；</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（三）必要时可向申报单位所服务的行业主管部门，或申报单位完成的主要测绘地理信息项目的用户征求意见；</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（四）其他应当征集的信息。</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第八条</w:t>
      </w:r>
      <w:r w:rsidR="008421DC">
        <w:rPr>
          <w:rFonts w:ascii="仿宋_GB2312" w:eastAsia="仿宋_GB2312" w:hAnsi="仿宋"/>
          <w:sz w:val="32"/>
          <w:szCs w:val="32"/>
        </w:rPr>
        <w:t xml:space="preserve">  </w:t>
      </w:r>
      <w:r w:rsidRPr="0014430C">
        <w:rPr>
          <w:rFonts w:ascii="仿宋_GB2312" w:eastAsia="仿宋_GB2312" w:hAnsi="仿宋" w:hint="eastAsia"/>
          <w:sz w:val="32"/>
          <w:szCs w:val="32"/>
        </w:rPr>
        <w:t>协会应当在诚信单位评定前组成评定专家委员会。</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评定专家委员会由测绘地理信息行业主管部门和协会有关专家组成，人数不得少于9人。</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第九条</w:t>
      </w:r>
      <w:r w:rsidR="008421DC">
        <w:rPr>
          <w:rFonts w:ascii="仿宋_GB2312" w:eastAsia="仿宋_GB2312" w:hAnsi="仿宋"/>
          <w:sz w:val="32"/>
          <w:szCs w:val="32"/>
        </w:rPr>
        <w:t xml:space="preserve">  </w:t>
      </w:r>
      <w:r w:rsidRPr="0014430C">
        <w:rPr>
          <w:rFonts w:ascii="仿宋_GB2312" w:eastAsia="仿宋_GB2312" w:hAnsi="仿宋" w:hint="eastAsia"/>
          <w:sz w:val="32"/>
          <w:szCs w:val="32"/>
        </w:rPr>
        <w:t>诚信单位定性内容采用专家审议表决制，三分之二以上专家同意方能通过。</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定量内容实行一票否决制。存在质量问题、用户不满、</w:t>
      </w:r>
      <w:r w:rsidRPr="0014430C">
        <w:rPr>
          <w:rFonts w:ascii="仿宋_GB2312" w:eastAsia="仿宋_GB2312" w:hAnsi="仿宋" w:hint="eastAsia"/>
          <w:sz w:val="32"/>
          <w:szCs w:val="32"/>
        </w:rPr>
        <w:lastRenderedPageBreak/>
        <w:t>合同违约、不当竞争被相关主管部门处罚、违法违规从事测绘地理信息等行为之一的，评定不予通过。</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第十条  评定专家委员会评定结束后，协会应当将评定通过的申报单位名单在江苏省测绘地理信息行业协会网站进行公示，公示期为5个工作日。</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第十一条</w:t>
      </w:r>
      <w:r w:rsidR="000400A2">
        <w:rPr>
          <w:rFonts w:ascii="仿宋_GB2312" w:eastAsia="仿宋_GB2312" w:hAnsi="仿宋"/>
          <w:sz w:val="32"/>
          <w:szCs w:val="32"/>
        </w:rPr>
        <w:t xml:space="preserve">  </w:t>
      </w:r>
      <w:r w:rsidRPr="0014430C">
        <w:rPr>
          <w:rFonts w:ascii="仿宋_GB2312" w:eastAsia="仿宋_GB2312" w:hAnsi="仿宋" w:hint="eastAsia"/>
          <w:sz w:val="32"/>
          <w:szCs w:val="32"/>
        </w:rPr>
        <w:t>公示期内有实名举报的，协会应当组织对举报内容进行核查，可以要求申报单位对举报内容</w:t>
      </w:r>
      <w:proofErr w:type="gramStart"/>
      <w:r w:rsidRPr="0014430C">
        <w:rPr>
          <w:rFonts w:ascii="仿宋_GB2312" w:eastAsia="仿宋_GB2312" w:hAnsi="仿宋" w:hint="eastAsia"/>
          <w:sz w:val="32"/>
          <w:szCs w:val="32"/>
        </w:rPr>
        <w:t>作出</w:t>
      </w:r>
      <w:proofErr w:type="gramEnd"/>
      <w:r w:rsidRPr="0014430C">
        <w:rPr>
          <w:rFonts w:ascii="仿宋_GB2312" w:eastAsia="仿宋_GB2312" w:hAnsi="仿宋" w:hint="eastAsia"/>
          <w:sz w:val="32"/>
          <w:szCs w:val="32"/>
        </w:rPr>
        <w:t>说明。</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第十二条</w:t>
      </w:r>
      <w:r w:rsidR="000400A2">
        <w:rPr>
          <w:rFonts w:ascii="仿宋_GB2312" w:eastAsia="仿宋_GB2312" w:hAnsi="仿宋"/>
          <w:sz w:val="32"/>
          <w:szCs w:val="32"/>
        </w:rPr>
        <w:t xml:space="preserve">  </w:t>
      </w:r>
      <w:r w:rsidRPr="0014430C">
        <w:rPr>
          <w:rFonts w:ascii="仿宋_GB2312" w:eastAsia="仿宋_GB2312" w:hAnsi="仿宋" w:hint="eastAsia"/>
          <w:sz w:val="32"/>
          <w:szCs w:val="32"/>
        </w:rPr>
        <w:t>申报单位对评定专家委员会</w:t>
      </w:r>
      <w:r w:rsidR="003B504D">
        <w:rPr>
          <w:rFonts w:ascii="仿宋_GB2312" w:eastAsia="仿宋_GB2312" w:hAnsi="仿宋" w:hint="eastAsia"/>
          <w:sz w:val="32"/>
          <w:szCs w:val="32"/>
        </w:rPr>
        <w:t>的</w:t>
      </w:r>
      <w:r w:rsidRPr="0014430C">
        <w:rPr>
          <w:rFonts w:ascii="仿宋_GB2312" w:eastAsia="仿宋_GB2312" w:hAnsi="仿宋" w:hint="eastAsia"/>
          <w:sz w:val="32"/>
          <w:szCs w:val="32"/>
        </w:rPr>
        <w:t>评定结果有异议的，可以向协会提出书面异议申请，并说明理由。协会收到异议后，应当进行处理，并将结果书面答复异议人。</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第十三条  公示期满无异议，协会应当公布诚信单位名单，</w:t>
      </w:r>
      <w:r w:rsidR="008D3443" w:rsidRPr="008D3443">
        <w:rPr>
          <w:rFonts w:ascii="仿宋_GB2312" w:eastAsia="仿宋_GB2312" w:hAnsi="仿宋" w:hint="eastAsia"/>
          <w:sz w:val="32"/>
          <w:szCs w:val="32"/>
        </w:rPr>
        <w:t>颁发诚信单位证书，</w:t>
      </w:r>
      <w:r w:rsidRPr="0014430C">
        <w:rPr>
          <w:rFonts w:ascii="仿宋_GB2312" w:eastAsia="仿宋_GB2312" w:hAnsi="仿宋" w:hint="eastAsia"/>
          <w:sz w:val="32"/>
          <w:szCs w:val="32"/>
        </w:rPr>
        <w:t>并报江苏省自然资源厅备案。</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第十四条</w:t>
      </w:r>
      <w:r w:rsidR="000400A2">
        <w:rPr>
          <w:rFonts w:ascii="仿宋_GB2312" w:eastAsia="仿宋_GB2312" w:hAnsi="仿宋"/>
          <w:sz w:val="32"/>
          <w:szCs w:val="32"/>
        </w:rPr>
        <w:t xml:space="preserve">  </w:t>
      </w:r>
      <w:r w:rsidRPr="0014430C">
        <w:rPr>
          <w:rFonts w:ascii="仿宋_GB2312" w:eastAsia="仿宋_GB2312" w:hAnsi="仿宋" w:hint="eastAsia"/>
          <w:sz w:val="32"/>
          <w:szCs w:val="32"/>
        </w:rPr>
        <w:t>申报单位在申报</w:t>
      </w:r>
      <w:r w:rsidR="00A82D6E">
        <w:rPr>
          <w:rFonts w:ascii="仿宋_GB2312" w:eastAsia="仿宋_GB2312" w:hAnsi="仿宋" w:hint="eastAsia"/>
          <w:sz w:val="32"/>
          <w:szCs w:val="32"/>
        </w:rPr>
        <w:t>期间</w:t>
      </w:r>
      <w:r w:rsidRPr="0014430C">
        <w:rPr>
          <w:rFonts w:ascii="仿宋_GB2312" w:eastAsia="仿宋_GB2312" w:hAnsi="仿宋" w:hint="eastAsia"/>
          <w:sz w:val="32"/>
          <w:szCs w:val="32"/>
        </w:rPr>
        <w:t>存在弄虚作假行为的，</w:t>
      </w:r>
      <w:r w:rsidR="00911778" w:rsidRPr="00911778">
        <w:rPr>
          <w:rFonts w:ascii="仿宋_GB2312" w:eastAsia="仿宋_GB2312" w:hAnsi="仿宋" w:hint="eastAsia"/>
          <w:sz w:val="32"/>
          <w:szCs w:val="32"/>
        </w:rPr>
        <w:t>取消参评资格，</w:t>
      </w:r>
      <w:r w:rsidRPr="0014430C">
        <w:rPr>
          <w:rFonts w:ascii="仿宋_GB2312" w:eastAsia="仿宋_GB2312" w:hAnsi="仿宋" w:hint="eastAsia"/>
          <w:sz w:val="32"/>
          <w:szCs w:val="32"/>
        </w:rPr>
        <w:t>2年内不得申报诚信单位，且该行为将</w:t>
      </w:r>
      <w:r w:rsidR="00DC7DD3">
        <w:rPr>
          <w:rFonts w:ascii="仿宋_GB2312" w:eastAsia="仿宋_GB2312" w:hAnsi="仿宋" w:hint="eastAsia"/>
          <w:sz w:val="32"/>
          <w:szCs w:val="32"/>
        </w:rPr>
        <w:t>记入</w:t>
      </w:r>
      <w:r w:rsidRPr="0014430C">
        <w:rPr>
          <w:rFonts w:ascii="仿宋_GB2312" w:eastAsia="仿宋_GB2312" w:hAnsi="仿宋" w:hint="eastAsia"/>
          <w:sz w:val="32"/>
          <w:szCs w:val="32"/>
        </w:rPr>
        <w:t>江苏省测绘地理信息行业单位信用</w:t>
      </w:r>
      <w:r w:rsidR="00DC7DD3">
        <w:rPr>
          <w:rFonts w:ascii="仿宋_GB2312" w:eastAsia="仿宋_GB2312" w:hAnsi="仿宋" w:hint="eastAsia"/>
          <w:sz w:val="32"/>
          <w:szCs w:val="32"/>
        </w:rPr>
        <w:t>档案</w:t>
      </w:r>
      <w:r w:rsidRPr="0014430C">
        <w:rPr>
          <w:rFonts w:ascii="仿宋_GB2312" w:eastAsia="仿宋_GB2312" w:hAnsi="仿宋" w:hint="eastAsia"/>
          <w:sz w:val="32"/>
          <w:szCs w:val="32"/>
        </w:rPr>
        <w:t>，报测绘地理信息行业主管部门备案。</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第十五条</w:t>
      </w:r>
      <w:r w:rsidR="000400A2">
        <w:rPr>
          <w:rFonts w:ascii="仿宋_GB2312" w:eastAsia="仿宋_GB2312" w:hAnsi="仿宋"/>
          <w:sz w:val="32"/>
          <w:szCs w:val="32"/>
        </w:rPr>
        <w:t xml:space="preserve">  </w:t>
      </w:r>
      <w:r w:rsidRPr="0014430C">
        <w:rPr>
          <w:rFonts w:ascii="仿宋_GB2312" w:eastAsia="仿宋_GB2312" w:hAnsi="仿宋" w:hint="eastAsia"/>
          <w:sz w:val="32"/>
          <w:szCs w:val="32"/>
        </w:rPr>
        <w:t>申报单位在获评诚信单位1年内，出现不符合诚信单位各条件的情况，协会将收回诚信单位证书，且2年内不得申报诚信单位。</w:t>
      </w:r>
    </w:p>
    <w:p w:rsidR="0014430C" w:rsidRP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第十六条</w:t>
      </w:r>
      <w:r w:rsidR="000400A2">
        <w:rPr>
          <w:rFonts w:ascii="仿宋_GB2312" w:eastAsia="仿宋_GB2312" w:hAnsi="仿宋"/>
          <w:sz w:val="32"/>
          <w:szCs w:val="32"/>
        </w:rPr>
        <w:t xml:space="preserve">  </w:t>
      </w:r>
      <w:r w:rsidRPr="0014430C">
        <w:rPr>
          <w:rFonts w:ascii="仿宋_GB2312" w:eastAsia="仿宋_GB2312" w:hAnsi="仿宋" w:hint="eastAsia"/>
          <w:sz w:val="32"/>
          <w:szCs w:val="32"/>
        </w:rPr>
        <w:t>本办法由江苏省测绘地理信息行业协会负责解释。</w:t>
      </w:r>
    </w:p>
    <w:p w:rsidR="0014430C" w:rsidRDefault="0014430C" w:rsidP="0014430C">
      <w:pPr>
        <w:spacing w:line="500" w:lineRule="exact"/>
        <w:ind w:firstLineChars="200" w:firstLine="640"/>
        <w:rPr>
          <w:rFonts w:ascii="仿宋_GB2312" w:eastAsia="仿宋_GB2312" w:hAnsi="仿宋"/>
          <w:sz w:val="32"/>
          <w:szCs w:val="32"/>
        </w:rPr>
      </w:pPr>
      <w:r w:rsidRPr="0014430C">
        <w:rPr>
          <w:rFonts w:ascii="仿宋_GB2312" w:eastAsia="仿宋_GB2312" w:hAnsi="仿宋" w:hint="eastAsia"/>
          <w:sz w:val="32"/>
          <w:szCs w:val="32"/>
        </w:rPr>
        <w:t>第十七条</w:t>
      </w:r>
      <w:r w:rsidR="000400A2">
        <w:rPr>
          <w:rFonts w:ascii="仿宋_GB2312" w:eastAsia="仿宋_GB2312" w:hAnsi="仿宋"/>
          <w:sz w:val="32"/>
          <w:szCs w:val="32"/>
        </w:rPr>
        <w:t xml:space="preserve">  </w:t>
      </w:r>
      <w:r w:rsidRPr="0014430C">
        <w:rPr>
          <w:rFonts w:ascii="仿宋_GB2312" w:eastAsia="仿宋_GB2312" w:hAnsi="仿宋" w:hint="eastAsia"/>
          <w:sz w:val="32"/>
          <w:szCs w:val="32"/>
        </w:rPr>
        <w:t>本办法自</w:t>
      </w:r>
      <w:r>
        <w:rPr>
          <w:rFonts w:ascii="仿宋_GB2312" w:eastAsia="仿宋_GB2312" w:hAnsi="仿宋"/>
          <w:sz w:val="32"/>
          <w:szCs w:val="32"/>
        </w:rPr>
        <w:t>2024年2月</w:t>
      </w:r>
      <w:r w:rsidR="00022939">
        <w:rPr>
          <w:rFonts w:ascii="仿宋_GB2312" w:eastAsia="仿宋_GB2312" w:hAnsi="仿宋"/>
          <w:sz w:val="32"/>
          <w:szCs w:val="32"/>
        </w:rPr>
        <w:t>18</w:t>
      </w:r>
      <w:r>
        <w:rPr>
          <w:rFonts w:ascii="仿宋_GB2312" w:eastAsia="仿宋_GB2312" w:hAnsi="仿宋"/>
          <w:sz w:val="32"/>
          <w:szCs w:val="32"/>
        </w:rPr>
        <w:t>日</w:t>
      </w:r>
      <w:r w:rsidRPr="0014430C">
        <w:rPr>
          <w:rFonts w:ascii="仿宋_GB2312" w:eastAsia="仿宋_GB2312" w:hAnsi="仿宋" w:hint="eastAsia"/>
          <w:sz w:val="32"/>
          <w:szCs w:val="32"/>
        </w:rPr>
        <w:t>起施行，原江苏省测绘地理信息行业协会于2022年1月1日发布的《江苏省测绘地理信息行业“诚信单位”评定办法》同时废止。</w:t>
      </w:r>
      <w:bookmarkStart w:id="0" w:name="_GoBack"/>
      <w:bookmarkEnd w:id="0"/>
    </w:p>
    <w:sectPr w:rsidR="001443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CA" w:rsidRDefault="00AB77CA" w:rsidP="00E400AE">
      <w:r>
        <w:separator/>
      </w:r>
    </w:p>
  </w:endnote>
  <w:endnote w:type="continuationSeparator" w:id="0">
    <w:p w:rsidR="00AB77CA" w:rsidRDefault="00AB77CA" w:rsidP="00E4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826178"/>
      <w:docPartObj>
        <w:docPartGallery w:val="Page Numbers (Bottom of Page)"/>
        <w:docPartUnique/>
      </w:docPartObj>
    </w:sdtPr>
    <w:sdtEndPr/>
    <w:sdtContent>
      <w:p w:rsidR="00122B50" w:rsidRDefault="00122B50">
        <w:pPr>
          <w:pStyle w:val="a5"/>
          <w:jc w:val="center"/>
        </w:pPr>
        <w:r>
          <w:fldChar w:fldCharType="begin"/>
        </w:r>
        <w:r>
          <w:instrText>PAGE   \* MERGEFORMAT</w:instrText>
        </w:r>
        <w:r>
          <w:fldChar w:fldCharType="separate"/>
        </w:r>
        <w:r w:rsidR="00B92A11" w:rsidRPr="00B92A11">
          <w:rPr>
            <w:noProof/>
            <w:lang w:val="zh-CN"/>
          </w:rPr>
          <w:t>2</w:t>
        </w:r>
        <w:r>
          <w:fldChar w:fldCharType="end"/>
        </w:r>
      </w:p>
    </w:sdtContent>
  </w:sdt>
  <w:p w:rsidR="00122B50" w:rsidRDefault="00122B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CA" w:rsidRDefault="00AB77CA" w:rsidP="00E400AE">
      <w:r>
        <w:separator/>
      </w:r>
    </w:p>
  </w:footnote>
  <w:footnote w:type="continuationSeparator" w:id="0">
    <w:p w:rsidR="00AB77CA" w:rsidRDefault="00AB77CA" w:rsidP="00E40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33"/>
    <w:rsid w:val="00022939"/>
    <w:rsid w:val="00030684"/>
    <w:rsid w:val="000326C7"/>
    <w:rsid w:val="000400A2"/>
    <w:rsid w:val="00077D35"/>
    <w:rsid w:val="000A5382"/>
    <w:rsid w:val="0010060B"/>
    <w:rsid w:val="00111706"/>
    <w:rsid w:val="00113606"/>
    <w:rsid w:val="00122B50"/>
    <w:rsid w:val="0014430C"/>
    <w:rsid w:val="001D3A20"/>
    <w:rsid w:val="001F26B7"/>
    <w:rsid w:val="001F2AEA"/>
    <w:rsid w:val="0022689D"/>
    <w:rsid w:val="00245EA4"/>
    <w:rsid w:val="002A1590"/>
    <w:rsid w:val="002C13AF"/>
    <w:rsid w:val="002C2C6E"/>
    <w:rsid w:val="0031682A"/>
    <w:rsid w:val="00316A1C"/>
    <w:rsid w:val="0034496F"/>
    <w:rsid w:val="00361121"/>
    <w:rsid w:val="00367554"/>
    <w:rsid w:val="00384C6B"/>
    <w:rsid w:val="00390861"/>
    <w:rsid w:val="003B504D"/>
    <w:rsid w:val="003C5E53"/>
    <w:rsid w:val="003D0AC4"/>
    <w:rsid w:val="003E7D40"/>
    <w:rsid w:val="003F67AD"/>
    <w:rsid w:val="00426C92"/>
    <w:rsid w:val="00427804"/>
    <w:rsid w:val="00456C92"/>
    <w:rsid w:val="00470AEE"/>
    <w:rsid w:val="00472EC0"/>
    <w:rsid w:val="00490A1F"/>
    <w:rsid w:val="004B1AD6"/>
    <w:rsid w:val="004F3543"/>
    <w:rsid w:val="004F643C"/>
    <w:rsid w:val="0051464B"/>
    <w:rsid w:val="00516BAB"/>
    <w:rsid w:val="005172EA"/>
    <w:rsid w:val="00517E03"/>
    <w:rsid w:val="00556969"/>
    <w:rsid w:val="005742F7"/>
    <w:rsid w:val="00593034"/>
    <w:rsid w:val="00594B71"/>
    <w:rsid w:val="00596EB3"/>
    <w:rsid w:val="005B4DAA"/>
    <w:rsid w:val="005C7437"/>
    <w:rsid w:val="005F63CD"/>
    <w:rsid w:val="00663860"/>
    <w:rsid w:val="00694995"/>
    <w:rsid w:val="006C5CC9"/>
    <w:rsid w:val="006D0608"/>
    <w:rsid w:val="006E120F"/>
    <w:rsid w:val="00704DC9"/>
    <w:rsid w:val="00714112"/>
    <w:rsid w:val="00760668"/>
    <w:rsid w:val="007702C3"/>
    <w:rsid w:val="007861E0"/>
    <w:rsid w:val="007871C4"/>
    <w:rsid w:val="007875A5"/>
    <w:rsid w:val="00795C98"/>
    <w:rsid w:val="007A0791"/>
    <w:rsid w:val="007A5BE2"/>
    <w:rsid w:val="0081521B"/>
    <w:rsid w:val="0083730C"/>
    <w:rsid w:val="008421DC"/>
    <w:rsid w:val="00853333"/>
    <w:rsid w:val="00860C16"/>
    <w:rsid w:val="0087381B"/>
    <w:rsid w:val="00875295"/>
    <w:rsid w:val="00883845"/>
    <w:rsid w:val="008867F2"/>
    <w:rsid w:val="008A6C76"/>
    <w:rsid w:val="008D3443"/>
    <w:rsid w:val="00902788"/>
    <w:rsid w:val="00905D50"/>
    <w:rsid w:val="009110B5"/>
    <w:rsid w:val="00911778"/>
    <w:rsid w:val="00914FBB"/>
    <w:rsid w:val="00930079"/>
    <w:rsid w:val="009314DC"/>
    <w:rsid w:val="00990311"/>
    <w:rsid w:val="00991AF3"/>
    <w:rsid w:val="00993DD8"/>
    <w:rsid w:val="009C19DD"/>
    <w:rsid w:val="009F25C8"/>
    <w:rsid w:val="009F7010"/>
    <w:rsid w:val="00A21853"/>
    <w:rsid w:val="00A34749"/>
    <w:rsid w:val="00A50FE2"/>
    <w:rsid w:val="00A742A2"/>
    <w:rsid w:val="00A82D6E"/>
    <w:rsid w:val="00AA4A62"/>
    <w:rsid w:val="00AB77CA"/>
    <w:rsid w:val="00AF1D82"/>
    <w:rsid w:val="00AF5544"/>
    <w:rsid w:val="00B0470F"/>
    <w:rsid w:val="00B10C78"/>
    <w:rsid w:val="00B1615E"/>
    <w:rsid w:val="00B2330C"/>
    <w:rsid w:val="00B260EA"/>
    <w:rsid w:val="00B736EA"/>
    <w:rsid w:val="00B90708"/>
    <w:rsid w:val="00B92A11"/>
    <w:rsid w:val="00BA1690"/>
    <w:rsid w:val="00BA7563"/>
    <w:rsid w:val="00BB63B4"/>
    <w:rsid w:val="00BD32A2"/>
    <w:rsid w:val="00BE530F"/>
    <w:rsid w:val="00BE7F13"/>
    <w:rsid w:val="00C07809"/>
    <w:rsid w:val="00C327B1"/>
    <w:rsid w:val="00C3657B"/>
    <w:rsid w:val="00C41697"/>
    <w:rsid w:val="00C70ECC"/>
    <w:rsid w:val="00C716DC"/>
    <w:rsid w:val="00C86FDE"/>
    <w:rsid w:val="00C91E25"/>
    <w:rsid w:val="00CB0874"/>
    <w:rsid w:val="00CC0417"/>
    <w:rsid w:val="00CD068A"/>
    <w:rsid w:val="00CD2AF5"/>
    <w:rsid w:val="00CE5891"/>
    <w:rsid w:val="00D06E0E"/>
    <w:rsid w:val="00D13A81"/>
    <w:rsid w:val="00D151E0"/>
    <w:rsid w:val="00D1753F"/>
    <w:rsid w:val="00D20F31"/>
    <w:rsid w:val="00D3374D"/>
    <w:rsid w:val="00D629B7"/>
    <w:rsid w:val="00D721D1"/>
    <w:rsid w:val="00D73818"/>
    <w:rsid w:val="00D95CAC"/>
    <w:rsid w:val="00D97F49"/>
    <w:rsid w:val="00DB6F9A"/>
    <w:rsid w:val="00DC7DD3"/>
    <w:rsid w:val="00DF67E3"/>
    <w:rsid w:val="00E20CF1"/>
    <w:rsid w:val="00E400AE"/>
    <w:rsid w:val="00E432B1"/>
    <w:rsid w:val="00E615C8"/>
    <w:rsid w:val="00E65E35"/>
    <w:rsid w:val="00E77B91"/>
    <w:rsid w:val="00E956D3"/>
    <w:rsid w:val="00EA0568"/>
    <w:rsid w:val="00F1174B"/>
    <w:rsid w:val="00F36A58"/>
    <w:rsid w:val="00F3731E"/>
    <w:rsid w:val="00F42148"/>
    <w:rsid w:val="00F44338"/>
    <w:rsid w:val="00F61A95"/>
    <w:rsid w:val="00F64068"/>
    <w:rsid w:val="00F8458A"/>
    <w:rsid w:val="00F935DC"/>
    <w:rsid w:val="00FB2145"/>
    <w:rsid w:val="00FC6FC6"/>
    <w:rsid w:val="00FC7221"/>
    <w:rsid w:val="00FD47B8"/>
    <w:rsid w:val="00FE2F92"/>
    <w:rsid w:val="00FF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F0BDE-BF52-4845-AD99-25C00252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AE"/>
    <w:pPr>
      <w:widowControl w:val="0"/>
      <w:jc w:val="both"/>
    </w:pPr>
    <w:rPr>
      <w:rFonts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00AE"/>
    <w:rPr>
      <w:sz w:val="18"/>
      <w:szCs w:val="18"/>
    </w:rPr>
  </w:style>
  <w:style w:type="paragraph" w:styleId="a5">
    <w:name w:val="footer"/>
    <w:basedOn w:val="a"/>
    <w:link w:val="a6"/>
    <w:uiPriority w:val="99"/>
    <w:unhideWhenUsed/>
    <w:rsid w:val="00E400AE"/>
    <w:pPr>
      <w:tabs>
        <w:tab w:val="center" w:pos="4153"/>
        <w:tab w:val="right" w:pos="8306"/>
      </w:tabs>
      <w:snapToGrid w:val="0"/>
      <w:jc w:val="left"/>
    </w:pPr>
    <w:rPr>
      <w:sz w:val="18"/>
      <w:szCs w:val="18"/>
    </w:rPr>
  </w:style>
  <w:style w:type="character" w:customStyle="1" w:styleId="a6">
    <w:name w:val="页脚 字符"/>
    <w:basedOn w:val="a0"/>
    <w:link w:val="a5"/>
    <w:uiPriority w:val="99"/>
    <w:rsid w:val="00E400AE"/>
    <w:rPr>
      <w:sz w:val="18"/>
      <w:szCs w:val="18"/>
    </w:rPr>
  </w:style>
  <w:style w:type="paragraph" w:styleId="a7">
    <w:name w:val="Normal (Web)"/>
    <w:basedOn w:val="a"/>
    <w:uiPriority w:val="99"/>
    <w:rsid w:val="00E400AE"/>
    <w:pPr>
      <w:widowControl/>
      <w:jc w:val="left"/>
    </w:pPr>
    <w:rPr>
      <w:rFonts w:ascii="宋体" w:hAnsi="宋体" w:cs="宋体"/>
      <w:kern w:val="0"/>
      <w:sz w:val="24"/>
      <w:szCs w:val="24"/>
    </w:rPr>
  </w:style>
  <w:style w:type="paragraph" w:customStyle="1" w:styleId="a8">
    <w:name w:val="文头（标题）"/>
    <w:basedOn w:val="a"/>
    <w:rsid w:val="0014430C"/>
    <w:pPr>
      <w:jc w:val="center"/>
    </w:pPr>
    <w:rPr>
      <w:rFonts w:ascii="宋体" w:hAnsi="宋体" w:cs="宋体"/>
      <w:b/>
      <w:bCs/>
      <w:sz w:val="44"/>
      <w:szCs w:val="20"/>
    </w:rPr>
  </w:style>
  <w:style w:type="table" w:styleId="a9">
    <w:name w:val="Table Grid"/>
    <w:basedOn w:val="a1"/>
    <w:uiPriority w:val="39"/>
    <w:rsid w:val="0084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B90708"/>
    <w:rPr>
      <w:b/>
      <w:bCs/>
    </w:rPr>
  </w:style>
  <w:style w:type="character" w:styleId="ab">
    <w:name w:val="Emphasis"/>
    <w:basedOn w:val="a0"/>
    <w:uiPriority w:val="20"/>
    <w:qFormat/>
    <w:rsid w:val="007A5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424954">
      <w:bodyDiv w:val="1"/>
      <w:marLeft w:val="0"/>
      <w:marRight w:val="0"/>
      <w:marTop w:val="0"/>
      <w:marBottom w:val="0"/>
      <w:divBdr>
        <w:top w:val="none" w:sz="0" w:space="0" w:color="auto"/>
        <w:left w:val="none" w:sz="0" w:space="0" w:color="auto"/>
        <w:bottom w:val="none" w:sz="0" w:space="0" w:color="auto"/>
        <w:right w:val="none" w:sz="0" w:space="0" w:color="auto"/>
      </w:divBdr>
      <w:divsChild>
        <w:div w:id="119032556">
          <w:marLeft w:val="0"/>
          <w:marRight w:val="0"/>
          <w:marTop w:val="0"/>
          <w:marBottom w:val="0"/>
          <w:divBdr>
            <w:top w:val="none" w:sz="0" w:space="0" w:color="auto"/>
            <w:left w:val="none" w:sz="0" w:space="0" w:color="auto"/>
            <w:bottom w:val="none" w:sz="0" w:space="0" w:color="auto"/>
            <w:right w:val="none" w:sz="0" w:space="0" w:color="auto"/>
          </w:divBdr>
          <w:divsChild>
            <w:div w:id="8997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3</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2024-02-06T01:46:00Z</dcterms:created>
  <dcterms:modified xsi:type="dcterms:W3CDTF">2024-02-18T07:01:00Z</dcterms:modified>
</cp:coreProperties>
</file>